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2621CF" w:rsidRDefault="007965B8" w:rsidP="002621C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813D6">
        <w:rPr>
          <w:rFonts w:ascii="Times New Roman" w:hAnsi="Times New Roman" w:cs="Times New Roman"/>
          <w:b/>
          <w:sz w:val="24"/>
          <w:szCs w:val="24"/>
        </w:rPr>
        <w:t>29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813D6">
        <w:rPr>
          <w:rFonts w:ascii="Times New Roman" w:hAnsi="Times New Roman" w:cs="Times New Roman"/>
          <w:b/>
          <w:sz w:val="24"/>
          <w:szCs w:val="24"/>
        </w:rPr>
        <w:t>30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E0F">
        <w:rPr>
          <w:rFonts w:ascii="Times New Roman" w:hAnsi="Times New Roman" w:cs="Times New Roman"/>
          <w:b/>
          <w:sz w:val="24"/>
          <w:szCs w:val="24"/>
        </w:rPr>
        <w:t>июл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 w:rsidR="00A813D6">
        <w:rPr>
          <w:rFonts w:ascii="Times New Roman" w:hAnsi="Times New Roman" w:cs="Times New Roman"/>
          <w:b/>
          <w:sz w:val="24"/>
          <w:szCs w:val="24"/>
        </w:rPr>
        <w:t>1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813D6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2621C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Pr="002621C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21CF" w:rsidRPr="002621CF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6C2E0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2621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2621CF">
        <w:rPr>
          <w:rFonts w:ascii="Times New Roman" w:hAnsi="Times New Roman" w:cs="Times New Roman"/>
          <w:b/>
          <w:sz w:val="24"/>
          <w:szCs w:val="24"/>
        </w:rPr>
        <w:t>2</w:t>
      </w:r>
      <w:r w:rsidR="00A813D6">
        <w:rPr>
          <w:rFonts w:ascii="Times New Roman" w:hAnsi="Times New Roman" w:cs="Times New Roman"/>
          <w:b/>
          <w:sz w:val="24"/>
          <w:szCs w:val="24"/>
        </w:rPr>
        <w:t>1</w:t>
      </w:r>
      <w:r w:rsidRPr="002621C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21CF" w:rsidRPr="00A813D6" w:rsidRDefault="002621CF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1CF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«Горнякское» от </w:t>
      </w:r>
      <w:r w:rsidR="00A813D6">
        <w:rPr>
          <w:rFonts w:ascii="Times New Roman" w:hAnsi="Times New Roman" w:cs="Times New Roman"/>
          <w:sz w:val="24"/>
          <w:szCs w:val="24"/>
        </w:rPr>
        <w:t>16</w:t>
      </w:r>
      <w:r w:rsidRPr="002621CF">
        <w:rPr>
          <w:rFonts w:ascii="Times New Roman" w:hAnsi="Times New Roman" w:cs="Times New Roman"/>
          <w:sz w:val="24"/>
          <w:szCs w:val="24"/>
        </w:rPr>
        <w:t>.0</w:t>
      </w:r>
      <w:r w:rsidR="006C2E0F">
        <w:rPr>
          <w:rFonts w:ascii="Times New Roman" w:hAnsi="Times New Roman" w:cs="Times New Roman"/>
          <w:sz w:val="24"/>
          <w:szCs w:val="24"/>
        </w:rPr>
        <w:t>7</w:t>
      </w:r>
      <w:r w:rsidRPr="002621CF">
        <w:rPr>
          <w:rFonts w:ascii="Times New Roman" w:hAnsi="Times New Roman" w:cs="Times New Roman"/>
          <w:sz w:val="24"/>
          <w:szCs w:val="24"/>
        </w:rPr>
        <w:t>.</w:t>
      </w:r>
      <w:r w:rsidR="006C2E0F">
        <w:rPr>
          <w:rFonts w:ascii="Times New Roman" w:hAnsi="Times New Roman" w:cs="Times New Roman"/>
          <w:sz w:val="24"/>
          <w:szCs w:val="24"/>
        </w:rPr>
        <w:t>202</w:t>
      </w:r>
      <w:r w:rsidR="00A813D6">
        <w:rPr>
          <w:rFonts w:ascii="Times New Roman" w:hAnsi="Times New Roman" w:cs="Times New Roman"/>
          <w:sz w:val="24"/>
          <w:szCs w:val="24"/>
        </w:rPr>
        <w:t>1</w:t>
      </w:r>
      <w:r w:rsidR="006C2E0F">
        <w:rPr>
          <w:rFonts w:ascii="Times New Roman" w:hAnsi="Times New Roman" w:cs="Times New Roman"/>
          <w:sz w:val="24"/>
          <w:szCs w:val="24"/>
        </w:rPr>
        <w:t>г. № 28</w:t>
      </w:r>
      <w:r w:rsidRPr="002621C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«Горнякское» за 1 </w:t>
      </w:r>
      <w:r w:rsidR="006C2E0F">
        <w:rPr>
          <w:rFonts w:ascii="Times New Roman" w:hAnsi="Times New Roman" w:cs="Times New Roman"/>
          <w:sz w:val="24"/>
          <w:szCs w:val="24"/>
        </w:rPr>
        <w:t>полугодие</w:t>
      </w:r>
      <w:r w:rsidRPr="002621CF">
        <w:rPr>
          <w:rFonts w:ascii="Times New Roman" w:hAnsi="Times New Roman" w:cs="Times New Roman"/>
          <w:sz w:val="24"/>
          <w:szCs w:val="24"/>
        </w:rPr>
        <w:t xml:space="preserve"> 202</w:t>
      </w:r>
      <w:r w:rsidR="00A813D6">
        <w:rPr>
          <w:rFonts w:ascii="Times New Roman" w:hAnsi="Times New Roman" w:cs="Times New Roman"/>
          <w:sz w:val="24"/>
          <w:szCs w:val="24"/>
        </w:rPr>
        <w:t>1</w:t>
      </w:r>
      <w:r w:rsidRPr="002621CF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26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1CF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Уставом муниципального образования «Горнякское», Положением «О бюджетном процессе в муниципальном образовании «Горнякское», утвержденным решением Совета депутатов муниципального образования «Горнякское» от 12.02.2018г. № 14.5, в ред. изменений,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«Горнякское» по осуществлению внешнего</w:t>
      </w:r>
      <w:proofErr w:type="gramEnd"/>
      <w:r w:rsidRPr="002621CF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контроля, утвержденного решением Совета депутатов муниципального обр</w:t>
      </w:r>
      <w:r w:rsidRPr="00A813D6">
        <w:rPr>
          <w:rFonts w:ascii="Times New Roman" w:hAnsi="Times New Roman" w:cs="Times New Roman"/>
          <w:sz w:val="24"/>
          <w:szCs w:val="24"/>
        </w:rPr>
        <w:t xml:space="preserve">азования «Горнякское» от </w:t>
      </w:r>
      <w:r w:rsidR="00A813D6" w:rsidRPr="00A813D6">
        <w:rPr>
          <w:rFonts w:ascii="Times New Roman" w:hAnsi="Times New Roman" w:cs="Times New Roman"/>
          <w:sz w:val="24"/>
          <w:szCs w:val="24"/>
        </w:rPr>
        <w:t>24</w:t>
      </w:r>
      <w:r w:rsidRPr="00A813D6">
        <w:rPr>
          <w:rFonts w:ascii="Times New Roman" w:hAnsi="Times New Roman" w:cs="Times New Roman"/>
          <w:sz w:val="24"/>
          <w:szCs w:val="24"/>
        </w:rPr>
        <w:t>.12.20</w:t>
      </w:r>
      <w:r w:rsidR="00A813D6" w:rsidRPr="00A813D6">
        <w:rPr>
          <w:rFonts w:ascii="Times New Roman" w:hAnsi="Times New Roman" w:cs="Times New Roman"/>
          <w:sz w:val="24"/>
          <w:szCs w:val="24"/>
        </w:rPr>
        <w:t>20</w:t>
      </w:r>
      <w:r w:rsidRPr="00A813D6">
        <w:rPr>
          <w:rFonts w:ascii="Times New Roman" w:hAnsi="Times New Roman" w:cs="Times New Roman"/>
          <w:sz w:val="24"/>
          <w:szCs w:val="24"/>
        </w:rPr>
        <w:t xml:space="preserve">г. № </w:t>
      </w:r>
      <w:r w:rsidR="00A813D6" w:rsidRPr="00A813D6">
        <w:rPr>
          <w:rFonts w:ascii="Times New Roman" w:hAnsi="Times New Roman" w:cs="Times New Roman"/>
          <w:sz w:val="24"/>
          <w:szCs w:val="24"/>
        </w:rPr>
        <w:t>34.2</w:t>
      </w:r>
      <w:r w:rsidRPr="00A813D6">
        <w:rPr>
          <w:rFonts w:ascii="Times New Roman" w:hAnsi="Times New Roman" w:cs="Times New Roman"/>
          <w:sz w:val="24"/>
          <w:szCs w:val="24"/>
        </w:rPr>
        <w:t xml:space="preserve">, Положением  о контрольно - счетном отделе муниципального образования «Можгинский район», утвержденным решением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202</w:t>
      </w:r>
      <w:r w:rsidR="00A813D6" w:rsidRPr="00A813D6">
        <w:rPr>
          <w:rFonts w:ascii="Times New Roman" w:hAnsi="Times New Roman" w:cs="Times New Roman"/>
          <w:sz w:val="24"/>
          <w:szCs w:val="24"/>
        </w:rPr>
        <w:t>1</w:t>
      </w:r>
      <w:r w:rsidRPr="00A813D6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Совета депутатов муниципального образования «Можгинский район» от </w:t>
      </w:r>
      <w:r w:rsidR="00A813D6" w:rsidRPr="00A813D6">
        <w:rPr>
          <w:rFonts w:ascii="Times New Roman" w:hAnsi="Times New Roman" w:cs="Times New Roman"/>
          <w:sz w:val="24"/>
          <w:szCs w:val="24"/>
        </w:rPr>
        <w:t>23</w:t>
      </w:r>
      <w:r w:rsidRPr="00A813D6">
        <w:rPr>
          <w:rFonts w:ascii="Times New Roman" w:hAnsi="Times New Roman" w:cs="Times New Roman"/>
          <w:sz w:val="24"/>
          <w:szCs w:val="24"/>
        </w:rPr>
        <w:t>.12.20</w:t>
      </w:r>
      <w:r w:rsidR="00A813D6" w:rsidRPr="00A813D6">
        <w:rPr>
          <w:rFonts w:ascii="Times New Roman" w:hAnsi="Times New Roman" w:cs="Times New Roman"/>
          <w:sz w:val="24"/>
          <w:szCs w:val="24"/>
        </w:rPr>
        <w:t>20г. № 38.13</w:t>
      </w:r>
      <w:r w:rsidRPr="00A813D6">
        <w:rPr>
          <w:rFonts w:ascii="Times New Roman" w:hAnsi="Times New Roman" w:cs="Times New Roman"/>
          <w:sz w:val="24"/>
          <w:szCs w:val="24"/>
        </w:rPr>
        <w:t>, Стандарта  внешнего муниципального финансового контроля «Проведение экспертно-аналитического мероприятия»</w:t>
      </w:r>
      <w:r w:rsidRPr="00A813D6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председателем контрольно-счетного отдела. </w:t>
      </w:r>
      <w:proofErr w:type="gramEnd"/>
    </w:p>
    <w:p w:rsidR="00C92E0F" w:rsidRPr="00A813D6" w:rsidRDefault="002621CF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A813D6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«Горнякское»</w:t>
      </w:r>
      <w:r w:rsidR="00C92E0F" w:rsidRPr="00A813D6">
        <w:rPr>
          <w:rFonts w:ascii="Times New Roman" w:hAnsi="Times New Roman" w:cs="Times New Roman"/>
          <w:sz w:val="24"/>
          <w:szCs w:val="24"/>
        </w:rPr>
        <w:t xml:space="preserve"> </w:t>
      </w:r>
      <w:r w:rsidR="009E7926" w:rsidRPr="00A813D6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3D6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  <w:r w:rsidRPr="00A81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сельского поселения за 1 полугодие 2021 года с годовыми назначениями ф. 0503117 по ОКУД «Отчет об исполнении бюджета» (далее - Отчет ф. 0503117), </w:t>
      </w:r>
      <w:r w:rsidRPr="00A813D6">
        <w:rPr>
          <w:rFonts w:ascii="Times New Roman" w:hAnsi="Times New Roman" w:cs="Times New Roman"/>
          <w:bCs/>
          <w:sz w:val="24"/>
          <w:szCs w:val="24"/>
        </w:rPr>
        <w:t>о</w:t>
      </w:r>
      <w:r w:rsidRPr="00A813D6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Совета депутатов</w:t>
      </w:r>
      <w:r w:rsidR="00C806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«Горнякское»</w:t>
      </w:r>
      <w:r w:rsidRPr="00A813D6">
        <w:rPr>
          <w:rFonts w:ascii="Times New Roman" w:hAnsi="Times New Roman" w:cs="Times New Roman"/>
          <w:sz w:val="24"/>
          <w:szCs w:val="24"/>
        </w:rPr>
        <w:t xml:space="preserve"> от 24.12.2020г</w:t>
      </w:r>
      <w:r w:rsidR="00A879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813D6">
        <w:rPr>
          <w:rFonts w:ascii="Times New Roman" w:hAnsi="Times New Roman" w:cs="Times New Roman"/>
          <w:sz w:val="24"/>
          <w:szCs w:val="24"/>
        </w:rPr>
        <w:t>№ 34.3</w:t>
      </w:r>
      <w:r w:rsidR="00A8795E">
        <w:rPr>
          <w:rFonts w:ascii="Times New Roman" w:hAnsi="Times New Roman" w:cs="Times New Roman"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«Горнякское» на 2021 год и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по состоянию на 01.07.2021г.; состояние кредиторской и дебиторской задолженности по состоянию на 01.07.2021г.</w:t>
      </w:r>
    </w:p>
    <w:p w:rsidR="00A813D6" w:rsidRP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3D6">
        <w:rPr>
          <w:rFonts w:ascii="Times New Roman" w:hAnsi="Times New Roman" w:cs="Times New Roman"/>
          <w:sz w:val="24"/>
          <w:szCs w:val="24"/>
        </w:rPr>
        <w:t>Предметом экспертно-аналитического мероприятия явились: постановление администрации муниципального образования «Горнякское» (далее - администрация сельского поселения)  от 16.07.202</w:t>
      </w:r>
      <w:r w:rsidR="00236E25">
        <w:rPr>
          <w:rFonts w:ascii="Times New Roman" w:hAnsi="Times New Roman" w:cs="Times New Roman"/>
          <w:sz w:val="24"/>
          <w:szCs w:val="24"/>
        </w:rPr>
        <w:t>1</w:t>
      </w:r>
      <w:r w:rsidRPr="00A813D6">
        <w:rPr>
          <w:rFonts w:ascii="Times New Roman" w:hAnsi="Times New Roman" w:cs="Times New Roman"/>
          <w:sz w:val="24"/>
          <w:szCs w:val="24"/>
        </w:rPr>
        <w:t xml:space="preserve">г. № 28 «Об утверждении отчета об исполнении  бюджета муниципального образования «Горнякское» за 1 полугодие 2021 года», Отчет ф. 0503117,  муниципальные правовые акты, </w:t>
      </w:r>
      <w:r w:rsidRPr="00A813D6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A813D6">
        <w:rPr>
          <w:rFonts w:ascii="Times New Roman" w:hAnsi="Times New Roman" w:cs="Times New Roman"/>
          <w:sz w:val="24"/>
          <w:szCs w:val="24"/>
        </w:rPr>
        <w:t xml:space="preserve">финансово-экономических </w:t>
      </w:r>
      <w:r w:rsidRPr="00A813D6">
        <w:rPr>
          <w:rFonts w:ascii="Times New Roman" w:hAnsi="Times New Roman" w:cs="Times New Roman"/>
          <w:sz w:val="24"/>
          <w:szCs w:val="24"/>
        </w:rPr>
        <w:lastRenderedPageBreak/>
        <w:t>обоснований указанного постановления в части, касающейся доходной части и расходных обязательств муниципального образования «Горнякское», иные распорядительные документы.</w:t>
      </w:r>
      <w:proofErr w:type="gramEnd"/>
    </w:p>
    <w:p w:rsid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A813D6" w:rsidRPr="00A813D6" w:rsidRDefault="00A813D6" w:rsidP="00A813D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A813D6" w:rsidRPr="00A813D6" w:rsidRDefault="00A813D6" w:rsidP="00A813D6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D6">
        <w:rPr>
          <w:rFonts w:ascii="Times New Roman" w:hAnsi="Times New Roman" w:cs="Times New Roman"/>
          <w:b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13D6">
        <w:rPr>
          <w:rFonts w:ascii="Times New Roman" w:hAnsi="Times New Roman" w:cs="Times New Roman"/>
          <w:sz w:val="24"/>
          <w:szCs w:val="24"/>
        </w:rPr>
        <w:t>Бюджет сельского поселения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A813D6" w:rsidRPr="00A813D6" w:rsidRDefault="00A813D6" w:rsidP="00A813D6">
      <w:pPr>
        <w:tabs>
          <w:tab w:val="right" w:pos="935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общая сумма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доходов, поступивших в бюджет сельского поселения за 1 полугодие 2021 года  составила</w:t>
      </w:r>
      <w:proofErr w:type="gramEnd"/>
      <w:r w:rsidRPr="00A813D6">
        <w:rPr>
          <w:rFonts w:ascii="Times New Roman" w:hAnsi="Times New Roman" w:cs="Times New Roman"/>
          <w:sz w:val="24"/>
          <w:szCs w:val="24"/>
        </w:rPr>
        <w:t xml:space="preserve"> в сумме 2 203,2 тыс. руб., или 46,6% от плановых и 44,6% от уточненных бюджетных назначений. 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В отчетном периоде в сравнении с  аналогичным периодом прошлого года доходов поступило на 538,2 тыс. руб. Налоговые и неналоговые доходы  при плане в размере 1 532,0 тыс. руб.,  в течение отчетного периода не уточнялись, за 1 полугодие  поступили в сумме 402,7 тыс. руб., что составляет 26,3% от плановых  бюджетных назначений.</w:t>
      </w:r>
      <w:proofErr w:type="gramEnd"/>
      <w:r w:rsidRPr="00A81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В отчетном периоде в сравнении с аналогичным периодом прошлого года доходов поступило меньше на сумму 157,3 тыс. руб. Удельный вес собственных доходов в общем объеме доходов  за полугодие составил 18,3%. За 1 полугодие 2021 года процент  исполнения собственных доходов  составил 26,3%, т.е.  почти в 2 раза не достиг 50% уровня.</w:t>
      </w:r>
      <w:proofErr w:type="gramEnd"/>
      <w:r w:rsidRPr="00A81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В структуре собственных доходов  не по одному доходному источнику процент исполнения не достиг уровня 50%, по всем доходным источникам процент исполнения составил от минус 4,2% до  36,8%. Не смотря на такой небольшой процент исполнения, согласно плана поступлений налоговых и неналоговых доходов на 2021 год, согласованного с Минфином УР, план по собственным доходам на 1 полугодие отчетного года согласован в сумме</w:t>
      </w:r>
      <w:proofErr w:type="gramEnd"/>
      <w:r w:rsidRPr="00A813D6">
        <w:rPr>
          <w:rFonts w:ascii="Times New Roman" w:hAnsi="Times New Roman" w:cs="Times New Roman"/>
          <w:sz w:val="24"/>
          <w:szCs w:val="24"/>
        </w:rPr>
        <w:t xml:space="preserve"> 260,0 тыс. руб., т.е. доходы в абсолютном выражении перевыполнены на 142,7 тыс. руб. </w:t>
      </w:r>
    </w:p>
    <w:p w:rsidR="00A813D6" w:rsidRP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>Безвозмездные поступления  при плане –  3 199,3 тыс. руб., уточненном  – 3 405,3 тыс. руб., поступили в сумме  1 800,5 тыс. руб., что составляет 56,3% от  плана и 52,9% от уточненного плана. Удельный вес безвозмездных поступлений в общем объеме доходов -  81,7%. В отчетном периоде объем безвозмездных поступлений  ниже  аналогичного периода 2020 года  на 380,9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A813D6" w:rsidRP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A8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01.07.2021г. в сравнении с аналогичным периодом прошлого года (223,3 тыс. руб.) увеличилась на 6,9 тыс. руб. и   составила 230,2 тыс. руб.</w:t>
      </w:r>
    </w:p>
    <w:p w:rsidR="00A813D6" w:rsidRP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>Расходы бюджета сельского поселения при плане  в</w:t>
      </w:r>
      <w:r w:rsidRPr="00A813D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813D6">
        <w:rPr>
          <w:rFonts w:ascii="Times New Roman" w:hAnsi="Times New Roman" w:cs="Times New Roman"/>
          <w:sz w:val="24"/>
          <w:szCs w:val="24"/>
        </w:rPr>
        <w:t xml:space="preserve">объеме 4 731,3  тыс. руб.,  уточненном - в сумме 4 999,3 тыс. руб., за полугодие освоены  в сумме 1 955,0  тыс. руб.,  что составляет 41,3% от плановых и 39,1% от  уточненных бюджетных ассигнований.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В отчетном периоде в  сравнении с аналогичным периодом прошлого года расходы в абсолютном выражении ниже на 684,3 тыс. руб. Анализируя расходную часть бюджета сельского поселения, следует отметить, что расходы  бюджета в сумме 1 955,0  тыс. руб. исполнены на  41,3 % от плановых  бюджетных ассигнований, т.е. не превысили 50% уровень.</w:t>
      </w:r>
      <w:proofErr w:type="gramEnd"/>
      <w:r w:rsidRPr="00A813D6">
        <w:rPr>
          <w:rFonts w:ascii="Times New Roman" w:hAnsi="Times New Roman" w:cs="Times New Roman"/>
          <w:sz w:val="24"/>
          <w:szCs w:val="24"/>
        </w:rPr>
        <w:t xml:space="preserve"> В структуре расходов бюджета  по двум разделам  процент исполнения расходов от  плановых бюджетных ассигнований превышает 50% уровень, по разделам: «Национальная безопасность и  правоохранительная  деятельность»</w:t>
      </w:r>
      <w:r w:rsidR="00A8795E">
        <w:rPr>
          <w:rFonts w:ascii="Times New Roman" w:hAnsi="Times New Roman" w:cs="Times New Roman"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>- 70,8%, «Физическая культура и спорт»</w:t>
      </w:r>
      <w:r w:rsidR="00A8795E">
        <w:rPr>
          <w:rFonts w:ascii="Times New Roman" w:hAnsi="Times New Roman" w:cs="Times New Roman"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>- 100,0%. Очень низкий процент исполнения по разделу «Жилищно-коммунальное хозяйство»</w:t>
      </w:r>
      <w:r w:rsidR="00A8795E">
        <w:rPr>
          <w:rFonts w:ascii="Times New Roman" w:hAnsi="Times New Roman" w:cs="Times New Roman"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>- 22,9% от плановых и 19,2% от уточненных бюджетных ассигнований.</w:t>
      </w:r>
    </w:p>
    <w:p w:rsidR="00A813D6" w:rsidRP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>В сравнении с аналогичным периодом прошлого года за 1 полугодие 2021 года  по пяти расходным источникам из семи наблюдается увеличение расходов;  по двум – уменьшение.</w:t>
      </w:r>
    </w:p>
    <w:p w:rsidR="00A813D6" w:rsidRP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lastRenderedPageBreak/>
        <w:t xml:space="preserve">За 1 полугодие 2021г.  бюджет по доходам в сумме 2 203,2 тыс. руб.,  расходам в сумме 1 955,0 тыс. руб. исполнен с профицитом в сумме 248,2 тыс. руб., что соответствует Отчету ф. 0503117. </w:t>
      </w:r>
    </w:p>
    <w:p w:rsidR="00A813D6" w:rsidRPr="00A813D6" w:rsidRDefault="00A813D6" w:rsidP="00A813D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3D6">
        <w:rPr>
          <w:rFonts w:ascii="Times New Roman" w:hAnsi="Times New Roman" w:cs="Times New Roman"/>
          <w:sz w:val="24"/>
          <w:szCs w:val="24"/>
        </w:rPr>
        <w:t>Дебиторская задолженность бюджета сельского поселения по состоянию на 01.07.2021г. в сравнении с аналогичным периодом прошлого года  увеличилась на 278,08 руб. и  составила 43 541,26 руб. Кредиторская задолженность по состоянию на 01.07.2021г.</w:t>
      </w:r>
      <w:r w:rsidR="00A8795E">
        <w:rPr>
          <w:rFonts w:ascii="Times New Roman" w:hAnsi="Times New Roman" w:cs="Times New Roman"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 увеличилась на 33 554,47 руб. и составила в сумме 54 810,25 руб. </w:t>
      </w:r>
      <w:proofErr w:type="gramEnd"/>
    </w:p>
    <w:p w:rsidR="00A813D6" w:rsidRPr="00A813D6" w:rsidRDefault="00A813D6" w:rsidP="00A813D6">
      <w:pPr>
        <w:tabs>
          <w:tab w:val="left" w:pos="426"/>
          <w:tab w:val="left" w:pos="9356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При исполнении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A813D6">
        <w:rPr>
          <w:rStyle w:val="ab"/>
          <w:rFonts w:ascii="Times New Roman" w:hAnsi="Times New Roman" w:cs="Times New Roman"/>
          <w:color w:val="000000"/>
          <w:sz w:val="24"/>
          <w:szCs w:val="24"/>
        </w:rPr>
        <w:t>),</w:t>
      </w:r>
      <w:r w:rsidRPr="00A813D6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A813D6" w:rsidRPr="00A813D6" w:rsidRDefault="00A813D6" w:rsidP="00A813D6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A813D6" w:rsidRPr="00A813D6" w:rsidRDefault="00A813D6" w:rsidP="00A813D6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>4. Замечания финансово-экономического характера отсутствуют.</w:t>
      </w:r>
    </w:p>
    <w:p w:rsidR="00A813D6" w:rsidRPr="00A813D6" w:rsidRDefault="00A813D6" w:rsidP="00A813D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A813D6">
        <w:rPr>
          <w:rFonts w:ascii="Times New Roman" w:hAnsi="Times New Roman" w:cs="Times New Roman"/>
          <w:bCs/>
          <w:sz w:val="24"/>
          <w:szCs w:val="24"/>
        </w:rPr>
        <w:t>в</w:t>
      </w:r>
      <w:r w:rsidRPr="00A813D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A813D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A813D6">
        <w:rPr>
          <w:rFonts w:ascii="Times New Roman" w:hAnsi="Times New Roman" w:cs="Times New Roman"/>
          <w:sz w:val="24"/>
          <w:szCs w:val="24"/>
        </w:rPr>
        <w:t xml:space="preserve"> и увеличения доходной базы бюджета  района.</w:t>
      </w:r>
    </w:p>
    <w:p w:rsidR="00A813D6" w:rsidRPr="00A813D6" w:rsidRDefault="00A813D6" w:rsidP="00A813D6">
      <w:pPr>
        <w:pStyle w:val="a5"/>
        <w:ind w:left="-567" w:firstLine="425"/>
        <w:contextualSpacing/>
        <w:jc w:val="both"/>
      </w:pPr>
      <w:r w:rsidRPr="00A813D6">
        <w:t>Представление по результатам экспертно-аналитического мероприятия не направлялось.</w:t>
      </w:r>
    </w:p>
    <w:p w:rsidR="00A813D6" w:rsidRPr="00A813D6" w:rsidRDefault="00A813D6" w:rsidP="00A813D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7965B8" w:rsidRPr="00A813D6" w:rsidRDefault="007965B8" w:rsidP="00A813D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A813D6" w:rsidRDefault="00A877A6" w:rsidP="00A813D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A813D6">
        <w:rPr>
          <w:rFonts w:ascii="Times New Roman" w:hAnsi="Times New Roman" w:cs="Times New Roman"/>
          <w:sz w:val="24"/>
          <w:szCs w:val="24"/>
        </w:rPr>
        <w:t xml:space="preserve">исп.  </w:t>
      </w:r>
      <w:r w:rsidR="00A813D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A813D6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A813D6">
        <w:rPr>
          <w:rFonts w:ascii="Times New Roman" w:hAnsi="Times New Roman" w:cs="Times New Roman"/>
          <w:sz w:val="24"/>
          <w:szCs w:val="24"/>
        </w:rPr>
        <w:t xml:space="preserve"> </w:t>
      </w:r>
      <w:r w:rsidRPr="00A813D6">
        <w:rPr>
          <w:rFonts w:ascii="Times New Roman" w:hAnsi="Times New Roman" w:cs="Times New Roman"/>
          <w:sz w:val="24"/>
          <w:szCs w:val="24"/>
        </w:rPr>
        <w:t xml:space="preserve"> </w:t>
      </w:r>
      <w:r w:rsidR="00C80630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A813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A813D6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A813D6" w:rsidRDefault="00A813D6" w:rsidP="00A813D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1C3750" w:rsidRPr="00A813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3750" w:rsidRPr="00A813D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3750" w:rsidRPr="00A813D6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2621CF" w:rsidRDefault="001C3750" w:rsidP="002621C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446BB"/>
    <w:rsid w:val="001814B6"/>
    <w:rsid w:val="001B53C8"/>
    <w:rsid w:val="001C3750"/>
    <w:rsid w:val="002055A4"/>
    <w:rsid w:val="00236E25"/>
    <w:rsid w:val="002621CF"/>
    <w:rsid w:val="00267E09"/>
    <w:rsid w:val="00346850"/>
    <w:rsid w:val="00416559"/>
    <w:rsid w:val="00426A19"/>
    <w:rsid w:val="00571408"/>
    <w:rsid w:val="005A4DE9"/>
    <w:rsid w:val="005A5F45"/>
    <w:rsid w:val="005B7193"/>
    <w:rsid w:val="0067166F"/>
    <w:rsid w:val="00695F96"/>
    <w:rsid w:val="006B6CD1"/>
    <w:rsid w:val="006C2E0F"/>
    <w:rsid w:val="00734A1D"/>
    <w:rsid w:val="00791C5F"/>
    <w:rsid w:val="007965B8"/>
    <w:rsid w:val="007D4E4C"/>
    <w:rsid w:val="008354D2"/>
    <w:rsid w:val="008C579A"/>
    <w:rsid w:val="00944493"/>
    <w:rsid w:val="00975EDE"/>
    <w:rsid w:val="009926B4"/>
    <w:rsid w:val="009E7926"/>
    <w:rsid w:val="00A11F60"/>
    <w:rsid w:val="00A813D6"/>
    <w:rsid w:val="00A877A6"/>
    <w:rsid w:val="00A8795E"/>
    <w:rsid w:val="00A94FE3"/>
    <w:rsid w:val="00AB15B3"/>
    <w:rsid w:val="00AD456F"/>
    <w:rsid w:val="00AD5047"/>
    <w:rsid w:val="00AF505D"/>
    <w:rsid w:val="00B244A7"/>
    <w:rsid w:val="00BB0074"/>
    <w:rsid w:val="00C72DC6"/>
    <w:rsid w:val="00C80630"/>
    <w:rsid w:val="00C92E0F"/>
    <w:rsid w:val="00CE2C2C"/>
    <w:rsid w:val="00CF3793"/>
    <w:rsid w:val="00D83272"/>
    <w:rsid w:val="00DA562A"/>
    <w:rsid w:val="00DD34EA"/>
    <w:rsid w:val="00E33EE2"/>
    <w:rsid w:val="00E54991"/>
    <w:rsid w:val="00E57D2B"/>
    <w:rsid w:val="00E85B25"/>
    <w:rsid w:val="00F1565D"/>
    <w:rsid w:val="00F664A8"/>
    <w:rsid w:val="00F71954"/>
    <w:rsid w:val="00F74D01"/>
    <w:rsid w:val="00F754E9"/>
    <w:rsid w:val="00F930D1"/>
    <w:rsid w:val="00FD1C00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A81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ED00-BFC1-45FA-A398-6B50F0B2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4</cp:revision>
  <cp:lastPrinted>2020-05-15T06:31:00Z</cp:lastPrinted>
  <dcterms:created xsi:type="dcterms:W3CDTF">2021-08-05T05:36:00Z</dcterms:created>
  <dcterms:modified xsi:type="dcterms:W3CDTF">2021-10-21T10:41:00Z</dcterms:modified>
</cp:coreProperties>
</file>